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8EE" w:rsidRPr="002658EE" w:rsidRDefault="00BD53C8" w:rsidP="002658E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2658EE" w:rsidRPr="002658EE">
        <w:rPr>
          <w:b/>
          <w:bCs/>
          <w:color w:val="333333"/>
          <w:sz w:val="28"/>
          <w:szCs w:val="28"/>
        </w:rPr>
        <w:t>На Пенсионный фонд России возложены функции «социального казначейства»</w:t>
      </w:r>
    </w:p>
    <w:bookmarkEnd w:id="0"/>
    <w:p w:rsidR="002658EE" w:rsidRPr="002658EE" w:rsidRDefault="002658EE" w:rsidP="002658E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В соответствии с Федеральным законом от 06.12.2021 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минимуме в Российской Федерации» Пенсионный фонд России наделен правом на предоставление гражданам отдельных мер социальной поддержки, выплат и компенсаций, осуществляемых в настоящее время органами исполнительной власти субъектов Российской Федерации и Рострудом, посредством системы «одного окна».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Таким образом, на Пенсионный фонд возложены полномочия по предоставлению: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государственных пособий гражданам, имеющим детей и не подлежащим обязательному социальному страхованию на случай временной нетрудоспособности и в связи с материнством;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компенсации страховой премии инвалидам по договору ОСАГО;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и выплат, установленных законодательством Российской Федерации гражданам, подвергшимся воздействию радиации вследствие ряда катастроф и аварий;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лицам, подвергшимся репрессиям и впоследствии реабилитированным;</w:t>
      </w:r>
    </w:p>
    <w:p w:rsidR="002658EE" w:rsidRPr="002658EE" w:rsidRDefault="002658EE" w:rsidP="002658E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денежных компенсаций реабилитированным лицам за конфискованное, изъятое и вышедшее иным путем из их владения в связи с репрессиями имущество.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Кроме этого, до 1 января 2022 года приостановлено действие положений законодательства об определении величины прожиточного минимума. На 2022 год его величина устанавливается федеральным законом о федеральном бюджете.</w:t>
      </w:r>
    </w:p>
    <w:p w:rsidR="002658EE" w:rsidRPr="002658EE" w:rsidRDefault="002658EE" w:rsidP="002658E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58EE">
        <w:rPr>
          <w:color w:val="333333"/>
          <w:sz w:val="28"/>
          <w:szCs w:val="28"/>
          <w:shd w:val="clear" w:color="auto" w:fill="FFFFFF"/>
        </w:rPr>
        <w:t>Настоящий Федеральный закон вступает в силу с 1 января 2022 года, за исключением положений об установлении величины прожиточного минимума - они вступают в силу со дня его официального опубликования.</w:t>
      </w:r>
    </w:p>
    <w:p w:rsidR="00BF0AFF" w:rsidRDefault="00BF0AFF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53C8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87896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2021-12-22T17:00:00Z</dcterms:created>
  <dcterms:modified xsi:type="dcterms:W3CDTF">2021-12-23T05:41:00Z</dcterms:modified>
</cp:coreProperties>
</file>